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95A3" w14:textId="77777777" w:rsidR="004A3CBC" w:rsidRPr="00F32C0C" w:rsidRDefault="004A3CBC" w:rsidP="004A3CBC">
      <w:pPr>
        <w:pStyle w:val="BasicParagraph"/>
        <w:spacing w:line="240" w:lineRule="auto"/>
        <w:jc w:val="both"/>
        <w:rPr>
          <w:rFonts w:ascii="Garamond" w:hAnsi="Garamond"/>
          <w:bCs/>
          <w:iCs/>
          <w:sz w:val="22"/>
          <w:szCs w:val="22"/>
        </w:rPr>
      </w:pPr>
      <w:r w:rsidRPr="00F32C0C">
        <w:rPr>
          <w:rFonts w:ascii="Garamond" w:hAnsi="Garamond"/>
          <w:bCs/>
          <w:iCs/>
          <w:sz w:val="22"/>
          <w:szCs w:val="22"/>
        </w:rPr>
        <w:t xml:space="preserve">MLADINSKI SVET OBČINE TOLMIN </w:t>
      </w:r>
    </w:p>
    <w:p w14:paraId="052B6C07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  <w:r w:rsidRPr="00F32C0C">
        <w:rPr>
          <w:rFonts w:ascii="Garamond" w:hAnsi="Garamond"/>
          <w:bCs/>
          <w:i/>
          <w:iCs/>
          <w:sz w:val="22"/>
          <w:szCs w:val="22"/>
          <w:lang w:val="sl-SI"/>
        </w:rPr>
        <w:t>Dijaška ulica 12C, 5220 Tolmin</w:t>
      </w:r>
    </w:p>
    <w:p w14:paraId="6DDC0BE7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</w:p>
    <w:p w14:paraId="2DC18213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  <w:r>
        <w:rPr>
          <w:rFonts w:ascii="Garamond" w:hAnsi="Garamond"/>
          <w:bCs/>
          <w:i/>
          <w:iCs/>
          <w:sz w:val="22"/>
          <w:szCs w:val="22"/>
          <w:lang w:val="sl-SI"/>
        </w:rPr>
        <w:t>in</w:t>
      </w:r>
    </w:p>
    <w:p w14:paraId="73A7CEC4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</w:p>
    <w:p w14:paraId="07B43A6E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  <w:r>
        <w:rPr>
          <w:rFonts w:ascii="Garamond" w:hAnsi="Garamond"/>
          <w:bCs/>
          <w:i/>
          <w:iCs/>
          <w:sz w:val="22"/>
          <w:szCs w:val="22"/>
          <w:lang w:val="sl-SI"/>
        </w:rPr>
        <w:t>ZAVOD KŠM TOLMIN</w:t>
      </w:r>
    </w:p>
    <w:p w14:paraId="28323FF1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  <w:r w:rsidRPr="00F32C0C">
        <w:rPr>
          <w:rFonts w:ascii="Garamond" w:hAnsi="Garamond"/>
          <w:bCs/>
          <w:i/>
          <w:iCs/>
          <w:sz w:val="22"/>
          <w:szCs w:val="22"/>
          <w:lang w:val="sl-SI"/>
        </w:rPr>
        <w:t>Dijaška ulica 12C, 5220 Tolmin</w:t>
      </w:r>
    </w:p>
    <w:p w14:paraId="2ACBB9F3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</w:p>
    <w:p w14:paraId="64A957FF" w14:textId="77777777" w:rsidR="004A3CB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sl-SI"/>
        </w:rPr>
      </w:pPr>
      <w:r>
        <w:rPr>
          <w:rFonts w:ascii="Garamond" w:hAnsi="Garamond"/>
          <w:bCs/>
          <w:i/>
          <w:iCs/>
          <w:sz w:val="22"/>
          <w:szCs w:val="22"/>
          <w:lang w:val="sl-SI"/>
        </w:rPr>
        <w:t>objavljata</w:t>
      </w:r>
    </w:p>
    <w:p w14:paraId="4FA1BEBB" w14:textId="77777777" w:rsidR="004A3CBC" w:rsidRPr="00F32C0C" w:rsidRDefault="004A3CBC" w:rsidP="004A3CBC">
      <w:pPr>
        <w:pStyle w:val="BasicParagraph"/>
        <w:tabs>
          <w:tab w:val="left" w:pos="640"/>
        </w:tabs>
        <w:spacing w:line="240" w:lineRule="auto"/>
        <w:jc w:val="both"/>
        <w:rPr>
          <w:rFonts w:ascii="Garamond" w:hAnsi="Garamond"/>
          <w:bCs/>
          <w:i/>
          <w:iCs/>
          <w:sz w:val="22"/>
          <w:szCs w:val="22"/>
          <w:lang w:val="en-AU"/>
        </w:rPr>
      </w:pPr>
    </w:p>
    <w:p w14:paraId="0B1EF7C2" w14:textId="77777777" w:rsidR="004A3CBC" w:rsidRPr="00205D1F" w:rsidRDefault="004A3CBC" w:rsidP="004A3CBC">
      <w:pPr>
        <w:pStyle w:val="Default"/>
        <w:jc w:val="both"/>
        <w:rPr>
          <w:rFonts w:ascii="Garamond" w:hAnsi="Garamond"/>
        </w:rPr>
      </w:pPr>
    </w:p>
    <w:p w14:paraId="3E138F90" w14:textId="5F20BBA6" w:rsidR="004A3CBC" w:rsidRDefault="004A3CBC" w:rsidP="004A3CBC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205D1F">
        <w:rPr>
          <w:rFonts w:ascii="Garamond" w:hAnsi="Garamond"/>
          <w:b/>
          <w:bCs/>
          <w:sz w:val="28"/>
          <w:szCs w:val="28"/>
        </w:rPr>
        <w:t xml:space="preserve">JAVNI </w:t>
      </w:r>
      <w:r>
        <w:rPr>
          <w:rFonts w:ascii="Garamond" w:hAnsi="Garamond"/>
          <w:b/>
          <w:bCs/>
          <w:sz w:val="28"/>
          <w:szCs w:val="28"/>
        </w:rPr>
        <w:t>POZIV</w:t>
      </w:r>
      <w:r w:rsidRPr="00205D1F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>ZA PROJEKTE »MLADI MLADIM«</w:t>
      </w:r>
      <w:r w:rsidRPr="00205D1F">
        <w:rPr>
          <w:rFonts w:ascii="Garamond" w:hAnsi="Garamond"/>
          <w:b/>
          <w:bCs/>
          <w:sz w:val="28"/>
          <w:szCs w:val="28"/>
        </w:rPr>
        <w:t xml:space="preserve"> </w:t>
      </w:r>
      <w:r w:rsidRPr="004A3CBC">
        <w:rPr>
          <w:rFonts w:ascii="Garamond" w:hAnsi="Garamond"/>
          <w:b/>
          <w:bCs/>
          <w:sz w:val="28"/>
          <w:szCs w:val="28"/>
        </w:rPr>
        <w:t>2024</w:t>
      </w:r>
      <w:r>
        <w:rPr>
          <w:rFonts w:ascii="Garamond" w:hAnsi="Garamond"/>
          <w:b/>
          <w:bCs/>
          <w:sz w:val="28"/>
          <w:szCs w:val="28"/>
        </w:rPr>
        <w:t>/1</w:t>
      </w:r>
    </w:p>
    <w:p w14:paraId="0F776919" w14:textId="77777777" w:rsidR="004A3CBC" w:rsidRPr="00205D1F" w:rsidRDefault="004A3CBC" w:rsidP="004A3CBC">
      <w:pPr>
        <w:pStyle w:val="Default"/>
        <w:jc w:val="both"/>
        <w:rPr>
          <w:rFonts w:ascii="Garamond" w:hAnsi="Garamond"/>
          <w:b/>
          <w:bCs/>
          <w:sz w:val="23"/>
          <w:szCs w:val="23"/>
        </w:rPr>
      </w:pPr>
    </w:p>
    <w:p w14:paraId="73079921" w14:textId="77777777" w:rsidR="004A3CBC" w:rsidRDefault="004A3CBC" w:rsidP="004A3CBC">
      <w:pPr>
        <w:pStyle w:val="Default"/>
        <w:jc w:val="both"/>
        <w:rPr>
          <w:rFonts w:ascii="Garamond" w:hAnsi="Garamond"/>
          <w:b/>
          <w:bCs/>
          <w:sz w:val="23"/>
          <w:szCs w:val="23"/>
        </w:rPr>
      </w:pPr>
    </w:p>
    <w:p w14:paraId="058A77E9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sz w:val="32"/>
          <w:szCs w:val="32"/>
        </w:rPr>
      </w:pPr>
      <w:r w:rsidRPr="00CB4AAB">
        <w:rPr>
          <w:rFonts w:ascii="Garamond" w:hAnsi="Garamond"/>
          <w:b/>
          <w:bCs/>
          <w:sz w:val="32"/>
          <w:szCs w:val="32"/>
        </w:rPr>
        <w:t>1.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  <w:r w:rsidRPr="00CB4AAB">
        <w:rPr>
          <w:rFonts w:ascii="Garamond" w:hAnsi="Garamond"/>
          <w:b/>
          <w:bCs/>
          <w:sz w:val="32"/>
          <w:szCs w:val="32"/>
        </w:rPr>
        <w:t>Naročnik</w:t>
      </w:r>
    </w:p>
    <w:p w14:paraId="2C26CEEE" w14:textId="77777777" w:rsidR="004A3CBC" w:rsidRDefault="004A3CBC" w:rsidP="004A3CBC">
      <w:pPr>
        <w:spacing w:line="276" w:lineRule="auto"/>
        <w:jc w:val="both"/>
        <w:rPr>
          <w:rFonts w:ascii="Garamond" w:hAnsi="Garamond"/>
        </w:rPr>
      </w:pPr>
      <w:r w:rsidRPr="00A875B1">
        <w:rPr>
          <w:rFonts w:ascii="Garamond" w:hAnsi="Garamond"/>
        </w:rPr>
        <w:t xml:space="preserve">Naročnik javnega </w:t>
      </w:r>
      <w:r>
        <w:rPr>
          <w:rFonts w:ascii="Garamond" w:hAnsi="Garamond"/>
        </w:rPr>
        <w:t>poziva</w:t>
      </w:r>
      <w:r w:rsidRPr="00A875B1">
        <w:rPr>
          <w:rFonts w:ascii="Garamond" w:hAnsi="Garamond"/>
        </w:rPr>
        <w:t xml:space="preserve"> je </w:t>
      </w:r>
      <w:r>
        <w:rPr>
          <w:rFonts w:ascii="Garamond" w:hAnsi="Garamond"/>
        </w:rPr>
        <w:t>Mladinski svet občine Tolmin, Dijaška ulica 12C, 5220 Tolmin in Zavod KŠM Tolmin, Dijaška ulica 12C, 5220 Tolmin.</w:t>
      </w:r>
    </w:p>
    <w:p w14:paraId="67DD5D85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565953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2. Predmet </w:t>
      </w:r>
      <w:r>
        <w:rPr>
          <w:rFonts w:ascii="Garamond" w:hAnsi="Garamond"/>
          <w:b/>
          <w:bCs/>
          <w:color w:val="000000" w:themeColor="text1"/>
          <w:sz w:val="32"/>
          <w:szCs w:val="32"/>
        </w:rPr>
        <w:t>javnega poziva</w:t>
      </w:r>
    </w:p>
    <w:p w14:paraId="3259A816" w14:textId="77777777" w:rsidR="004A3CBC" w:rsidRDefault="004A3CBC" w:rsidP="004A3CBC">
      <w:pPr>
        <w:spacing w:line="276" w:lineRule="auto"/>
        <w:jc w:val="both"/>
        <w:rPr>
          <w:rFonts w:ascii="Garamond" w:hAnsi="Garamond"/>
        </w:rPr>
      </w:pPr>
      <w:r w:rsidRPr="00A875B1">
        <w:rPr>
          <w:rFonts w:ascii="Garamond" w:hAnsi="Garamond"/>
        </w:rPr>
        <w:t xml:space="preserve">Predmet javnega </w:t>
      </w:r>
      <w:r>
        <w:rPr>
          <w:rFonts w:ascii="Garamond" w:hAnsi="Garamond"/>
        </w:rPr>
        <w:t>poziva</w:t>
      </w:r>
      <w:r w:rsidRPr="00A875B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je sofinanciranje mladinskih projektov, ki jih pripravijo in izvajajo mladi med 15. in 29. letom starosti in so tudi namenjeni tej starostni skupini ter so </w:t>
      </w:r>
      <w:r w:rsidRPr="00205D1F">
        <w:rPr>
          <w:rFonts w:ascii="Garamond" w:hAnsi="Garamond"/>
          <w:sz w:val="23"/>
          <w:szCs w:val="23"/>
        </w:rPr>
        <w:t>usmerjeni v korist otrok in mladih</w:t>
      </w:r>
      <w:r>
        <w:rPr>
          <w:rFonts w:ascii="Garamond" w:hAnsi="Garamond"/>
          <w:sz w:val="23"/>
          <w:szCs w:val="23"/>
        </w:rPr>
        <w:t xml:space="preserve"> v občini Tolmin. Predmet javnega poziva niso investicije v prostor in nakup opreme. </w:t>
      </w:r>
    </w:p>
    <w:p w14:paraId="349215A1" w14:textId="77777777" w:rsidR="004A3CBC" w:rsidRPr="00A875B1" w:rsidRDefault="004A3CBC" w:rsidP="004A3CB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3</w:t>
      </w:r>
      <w:r w:rsidRPr="00565953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Garamond" w:hAnsi="Garamond"/>
          <w:b/>
          <w:bCs/>
          <w:color w:val="000000" w:themeColor="text1"/>
          <w:sz w:val="32"/>
          <w:szCs w:val="32"/>
        </w:rPr>
        <w:t>Namen</w:t>
      </w:r>
      <w:r w:rsidRPr="00565953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32"/>
          <w:szCs w:val="32"/>
        </w:rPr>
        <w:t>javnega poziva</w:t>
      </w:r>
    </w:p>
    <w:p w14:paraId="63549FD2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Namen javnega </w:t>
      </w:r>
      <w:r>
        <w:rPr>
          <w:rFonts w:ascii="Garamond" w:hAnsi="Garamond"/>
          <w:sz w:val="22"/>
          <w:szCs w:val="22"/>
        </w:rPr>
        <w:t>poziva</w:t>
      </w:r>
      <w:r w:rsidRPr="00205D1F">
        <w:rPr>
          <w:rFonts w:ascii="Garamond" w:hAnsi="Garamond"/>
          <w:sz w:val="22"/>
          <w:szCs w:val="22"/>
        </w:rPr>
        <w:t xml:space="preserve"> je spodbuditi aktivno participacijo mladih in podpreti izvedbo projektov, ki jih izvajajo mladi za mlade in prispevajo k aktivnem delovanju mladih v lokalnem okolju in osebnem razvoju mladih. </w:t>
      </w:r>
    </w:p>
    <w:p w14:paraId="40842F6E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A1C5745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4</w:t>
      </w:r>
      <w:r w:rsidRPr="00565953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Upravičenci do sredstev javnega poziva</w:t>
      </w:r>
    </w:p>
    <w:p w14:paraId="1C4CB069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 sredstva poziva lahko kandidirajo m</w:t>
      </w:r>
      <w:r w:rsidRPr="00205D1F">
        <w:rPr>
          <w:rFonts w:ascii="Garamond" w:hAnsi="Garamond"/>
          <w:sz w:val="22"/>
          <w:szCs w:val="22"/>
        </w:rPr>
        <w:t>ladi posamezniki, neformalne skupine mladih</w:t>
      </w:r>
      <w:r>
        <w:rPr>
          <w:rFonts w:ascii="Garamond" w:hAnsi="Garamond"/>
          <w:sz w:val="22"/>
          <w:szCs w:val="22"/>
        </w:rPr>
        <w:t>, ki imajo v občini Tolmin stalno oziroma začasno prebivališče oziroma organizacije mladih, ki imajo sedež v občini Tolmin.</w:t>
      </w:r>
    </w:p>
    <w:p w14:paraId="4518646A" w14:textId="77777777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3D12028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5. Vrednost javnega poziva</w:t>
      </w:r>
    </w:p>
    <w:p w14:paraId="18CB7CB8" w14:textId="53A49923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Skupna vrednost celotnega </w:t>
      </w:r>
      <w:r>
        <w:rPr>
          <w:rFonts w:ascii="Garamond" w:hAnsi="Garamond"/>
          <w:sz w:val="22"/>
          <w:szCs w:val="22"/>
        </w:rPr>
        <w:t>poziva</w:t>
      </w:r>
      <w:r w:rsidRPr="00205D1F">
        <w:rPr>
          <w:rFonts w:ascii="Garamond" w:hAnsi="Garamond"/>
          <w:sz w:val="22"/>
          <w:szCs w:val="22"/>
        </w:rPr>
        <w:t xml:space="preserve"> je </w:t>
      </w:r>
      <w:r w:rsidR="00C37F59" w:rsidRPr="00EB5073">
        <w:rPr>
          <w:rFonts w:ascii="Garamond" w:hAnsi="Garamond"/>
          <w:sz w:val="22"/>
          <w:szCs w:val="22"/>
          <w:shd w:val="clear" w:color="auto" w:fill="FFFFFF" w:themeFill="background1"/>
        </w:rPr>
        <w:t>2</w:t>
      </w:r>
      <w:r w:rsidRPr="00EB5073">
        <w:rPr>
          <w:rFonts w:ascii="Garamond" w:hAnsi="Garamond"/>
          <w:sz w:val="22"/>
          <w:szCs w:val="22"/>
          <w:shd w:val="clear" w:color="auto" w:fill="FFFFFF" w:themeFill="background1"/>
        </w:rPr>
        <w:t>.</w:t>
      </w:r>
      <w:r w:rsidR="003F73C7">
        <w:rPr>
          <w:rFonts w:ascii="Garamond" w:hAnsi="Garamond"/>
          <w:sz w:val="22"/>
          <w:szCs w:val="22"/>
          <w:shd w:val="clear" w:color="auto" w:fill="FFFFFF" w:themeFill="background1"/>
        </w:rPr>
        <w:t>5</w:t>
      </w:r>
      <w:r w:rsidRPr="00EB5073">
        <w:rPr>
          <w:rFonts w:ascii="Garamond" w:hAnsi="Garamond"/>
          <w:sz w:val="22"/>
          <w:szCs w:val="22"/>
          <w:shd w:val="clear" w:color="auto" w:fill="FFFFFF" w:themeFill="background1"/>
        </w:rPr>
        <w:t>00,00 EUR.</w:t>
      </w:r>
      <w:r w:rsidRPr="00205D1F">
        <w:rPr>
          <w:rFonts w:ascii="Garamond" w:hAnsi="Garamond"/>
          <w:sz w:val="22"/>
          <w:szCs w:val="22"/>
        </w:rPr>
        <w:t xml:space="preserve"> </w:t>
      </w:r>
    </w:p>
    <w:p w14:paraId="517C5EAF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B493020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6. Pogoji, ki jih morajo izpolnjevati prijavitelji na javni poziv</w:t>
      </w:r>
    </w:p>
    <w:p w14:paraId="31C7F938" w14:textId="77777777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6</w:t>
      </w:r>
      <w:r w:rsidRPr="00205D1F">
        <w:rPr>
          <w:rFonts w:ascii="Garamond" w:hAnsi="Garamond"/>
          <w:b/>
          <w:bCs/>
          <w:sz w:val="22"/>
          <w:szCs w:val="22"/>
        </w:rPr>
        <w:t xml:space="preserve">.1. Formalni pogoji, ki veljajo za vse vloge na ta </w:t>
      </w:r>
      <w:r>
        <w:rPr>
          <w:rFonts w:ascii="Garamond" w:hAnsi="Garamond"/>
          <w:b/>
          <w:bCs/>
          <w:sz w:val="22"/>
          <w:szCs w:val="22"/>
        </w:rPr>
        <w:t>javni poziv</w:t>
      </w:r>
      <w:r w:rsidRPr="00205D1F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5FB098A8" w14:textId="77A2B06D" w:rsidR="004A3CBC" w:rsidRDefault="004A3CBC" w:rsidP="004A3C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Predlog</w:t>
      </w:r>
      <w:r w:rsidRPr="00205D1F">
        <w:rPr>
          <w:rFonts w:ascii="Garamond" w:hAnsi="Garamond"/>
          <w:sz w:val="22"/>
          <w:szCs w:val="22"/>
        </w:rPr>
        <w:t xml:space="preserve"> na javni </w:t>
      </w:r>
      <w:r>
        <w:rPr>
          <w:rFonts w:ascii="Garamond" w:hAnsi="Garamond"/>
          <w:sz w:val="22"/>
          <w:szCs w:val="22"/>
        </w:rPr>
        <w:t xml:space="preserve">poziv </w:t>
      </w:r>
      <w:r w:rsidRPr="00205D1F">
        <w:rPr>
          <w:rFonts w:ascii="Garamond" w:hAnsi="Garamond"/>
          <w:sz w:val="22"/>
          <w:szCs w:val="22"/>
        </w:rPr>
        <w:t xml:space="preserve">mora biti </w:t>
      </w:r>
      <w:r>
        <w:rPr>
          <w:rFonts w:ascii="Garamond" w:hAnsi="Garamond"/>
          <w:sz w:val="22"/>
          <w:szCs w:val="22"/>
        </w:rPr>
        <w:t>oddan preko Google obrazca – Poziv za projekte Mladi mladim</w:t>
      </w:r>
      <w:r w:rsidR="00E3641B">
        <w:rPr>
          <w:rFonts w:ascii="Garamond" w:hAnsi="Garamond"/>
          <w:sz w:val="22"/>
          <w:szCs w:val="22"/>
        </w:rPr>
        <w:t xml:space="preserve"> 2024/1</w:t>
      </w:r>
      <w:r w:rsidRPr="0054447B">
        <w:rPr>
          <w:rFonts w:ascii="Garamond" w:hAnsi="Garamond"/>
          <w:sz w:val="22"/>
          <w:szCs w:val="22"/>
        </w:rPr>
        <w:t>.</w:t>
      </w:r>
    </w:p>
    <w:p w14:paraId="14DD5188" w14:textId="6B730CF1" w:rsidR="004A3CBC" w:rsidRDefault="004A3CBC" w:rsidP="004A3C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Prijavitelj se mora strinjati </w:t>
      </w:r>
      <w:r w:rsidRPr="0054447B">
        <w:rPr>
          <w:rFonts w:ascii="Garamond" w:hAnsi="Garamond"/>
          <w:sz w:val="22"/>
          <w:szCs w:val="22"/>
        </w:rPr>
        <w:t xml:space="preserve">z obdelavo podatkov za namene izvedbe </w:t>
      </w:r>
      <w:r>
        <w:rPr>
          <w:rFonts w:ascii="Garamond" w:hAnsi="Garamond"/>
          <w:sz w:val="22"/>
          <w:szCs w:val="22"/>
        </w:rPr>
        <w:t>javnega poziva</w:t>
      </w:r>
      <w:r w:rsidRPr="0054447B">
        <w:rPr>
          <w:rFonts w:ascii="Garamond" w:hAnsi="Garamond"/>
          <w:sz w:val="22"/>
          <w:szCs w:val="22"/>
        </w:rPr>
        <w:t xml:space="preserve"> Mladi mladim</w:t>
      </w:r>
      <w:r w:rsidR="00E3641B">
        <w:rPr>
          <w:rFonts w:ascii="Garamond" w:hAnsi="Garamond"/>
          <w:sz w:val="22"/>
          <w:szCs w:val="22"/>
        </w:rPr>
        <w:t xml:space="preserve"> 2024/1</w:t>
      </w:r>
      <w:r w:rsidRPr="0054447B">
        <w:rPr>
          <w:rFonts w:ascii="Garamond" w:hAnsi="Garamond"/>
          <w:sz w:val="22"/>
          <w:szCs w:val="22"/>
        </w:rPr>
        <w:t>.</w:t>
      </w:r>
    </w:p>
    <w:p w14:paraId="098D827C" w14:textId="6F957BE2" w:rsidR="004A3CBC" w:rsidRDefault="004A3CBC" w:rsidP="004A3C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Prijavitelj se mora strinjati z javno objavo rezultatov javnega </w:t>
      </w:r>
      <w:r w:rsidR="00E3641B">
        <w:rPr>
          <w:rFonts w:ascii="Garamond" w:hAnsi="Garamond"/>
          <w:sz w:val="22"/>
          <w:szCs w:val="22"/>
        </w:rPr>
        <w:t>poziva</w:t>
      </w:r>
      <w:r>
        <w:rPr>
          <w:rFonts w:ascii="Garamond" w:hAnsi="Garamond"/>
          <w:sz w:val="22"/>
          <w:szCs w:val="22"/>
        </w:rPr>
        <w:t xml:space="preserve">. </w:t>
      </w:r>
    </w:p>
    <w:p w14:paraId="14D38BBE" w14:textId="77777777" w:rsidR="004A3CBC" w:rsidRPr="0054447B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A4B073" w14:textId="77777777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b/>
          <w:bCs/>
          <w:sz w:val="22"/>
          <w:szCs w:val="22"/>
        </w:rPr>
        <w:t xml:space="preserve">2.2 Splošni pogoji, ki veljajo za vse vloge na </w:t>
      </w:r>
      <w:r>
        <w:rPr>
          <w:rFonts w:ascii="Garamond" w:hAnsi="Garamond"/>
          <w:b/>
          <w:bCs/>
          <w:sz w:val="22"/>
          <w:szCs w:val="22"/>
        </w:rPr>
        <w:t>javni poziv</w:t>
      </w:r>
      <w:r w:rsidRPr="00205D1F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5311D6A3" w14:textId="77777777" w:rsidR="004A3CBC" w:rsidRPr="00205D1F" w:rsidRDefault="004A3CBC" w:rsidP="004A3CBC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205D1F">
        <w:rPr>
          <w:rFonts w:ascii="Garamond" w:hAnsi="Garamond"/>
          <w:sz w:val="22"/>
          <w:szCs w:val="22"/>
        </w:rPr>
        <w:t xml:space="preserve">rijavljeni projekti na ta </w:t>
      </w:r>
      <w:r>
        <w:rPr>
          <w:rFonts w:ascii="Garamond" w:hAnsi="Garamond"/>
          <w:sz w:val="22"/>
          <w:szCs w:val="22"/>
        </w:rPr>
        <w:t>poziv</w:t>
      </w:r>
      <w:r w:rsidRPr="00205D1F">
        <w:rPr>
          <w:rFonts w:ascii="Garamond" w:hAnsi="Garamond"/>
          <w:sz w:val="22"/>
          <w:szCs w:val="22"/>
        </w:rPr>
        <w:t xml:space="preserve"> morajo biti vsebinsko</w:t>
      </w:r>
      <w:r>
        <w:rPr>
          <w:rFonts w:ascii="Garamond" w:hAnsi="Garamond"/>
          <w:sz w:val="22"/>
          <w:szCs w:val="22"/>
        </w:rPr>
        <w:t>,</w:t>
      </w:r>
      <w:r w:rsidRPr="00205D1F">
        <w:rPr>
          <w:rFonts w:ascii="Garamond" w:hAnsi="Garamond"/>
          <w:sz w:val="22"/>
          <w:szCs w:val="22"/>
        </w:rPr>
        <w:t xml:space="preserve"> terminsko </w:t>
      </w:r>
      <w:r>
        <w:rPr>
          <w:rFonts w:ascii="Garamond" w:hAnsi="Garamond"/>
          <w:sz w:val="22"/>
          <w:szCs w:val="22"/>
        </w:rPr>
        <w:t>in</w:t>
      </w:r>
      <w:r w:rsidRPr="00205D1F">
        <w:rPr>
          <w:rFonts w:ascii="Garamond" w:hAnsi="Garamond"/>
          <w:sz w:val="22"/>
          <w:szCs w:val="22"/>
        </w:rPr>
        <w:t xml:space="preserve"> finančno realni</w:t>
      </w:r>
      <w:r>
        <w:rPr>
          <w:rFonts w:ascii="Garamond" w:hAnsi="Garamond"/>
          <w:sz w:val="22"/>
          <w:szCs w:val="22"/>
        </w:rPr>
        <w:t>.</w:t>
      </w:r>
    </w:p>
    <w:p w14:paraId="6E640128" w14:textId="77777777" w:rsidR="004A3CBC" w:rsidRDefault="004A3CBC" w:rsidP="004A3CBC">
      <w:pPr>
        <w:pStyle w:val="Default"/>
        <w:ind w:left="765"/>
        <w:jc w:val="both"/>
        <w:rPr>
          <w:rFonts w:ascii="Garamond" w:hAnsi="Garamond"/>
          <w:sz w:val="22"/>
          <w:szCs w:val="22"/>
        </w:rPr>
      </w:pPr>
    </w:p>
    <w:p w14:paraId="0D8D427C" w14:textId="77777777" w:rsidR="004A3CBC" w:rsidRDefault="004A3CBC" w:rsidP="004A3CBC">
      <w:pPr>
        <w:pStyle w:val="Default"/>
        <w:ind w:left="765"/>
        <w:jc w:val="both"/>
        <w:rPr>
          <w:rFonts w:ascii="Garamond" w:hAnsi="Garamond"/>
          <w:sz w:val="22"/>
          <w:szCs w:val="22"/>
        </w:rPr>
      </w:pPr>
    </w:p>
    <w:p w14:paraId="7F3C58B3" w14:textId="77777777" w:rsidR="004A3CBC" w:rsidRPr="00980C0F" w:rsidRDefault="004A3CBC" w:rsidP="004A3CBC">
      <w:pPr>
        <w:pStyle w:val="Default"/>
        <w:ind w:left="765"/>
        <w:jc w:val="both"/>
        <w:rPr>
          <w:rFonts w:ascii="Garamond" w:hAnsi="Garamond"/>
          <w:sz w:val="22"/>
          <w:szCs w:val="22"/>
        </w:rPr>
      </w:pPr>
    </w:p>
    <w:p w14:paraId="4923BA12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8. Merila za dodelitev sredstev</w:t>
      </w:r>
    </w:p>
    <w:p w14:paraId="7AA625DE" w14:textId="08F5B0A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Merila za dodelitev sredstev iz javnega </w:t>
      </w:r>
      <w:r>
        <w:rPr>
          <w:rFonts w:ascii="Garamond" w:hAnsi="Garamond"/>
          <w:sz w:val="22"/>
          <w:szCs w:val="22"/>
        </w:rPr>
        <w:t>poziva</w:t>
      </w:r>
      <w:r w:rsidRPr="00205D1F">
        <w:rPr>
          <w:rFonts w:ascii="Garamond" w:hAnsi="Garamond"/>
          <w:sz w:val="22"/>
          <w:szCs w:val="22"/>
        </w:rPr>
        <w:t xml:space="preserve"> se nanašajo na celovito utemeljitev potrebe po izvedbi projekta. O dodelitvi sredstev bo odločala komisija.</w:t>
      </w:r>
      <w:r w:rsidRPr="00882CF3">
        <w:rPr>
          <w:rFonts w:ascii="Garamond" w:hAnsi="Garamond"/>
          <w:sz w:val="22"/>
          <w:szCs w:val="22"/>
        </w:rPr>
        <w:t xml:space="preserve"> </w:t>
      </w:r>
      <w:r w:rsidRPr="00205D1F">
        <w:rPr>
          <w:rFonts w:ascii="Garamond" w:hAnsi="Garamond"/>
          <w:sz w:val="22"/>
          <w:szCs w:val="22"/>
        </w:rPr>
        <w:t xml:space="preserve">Odločitev komisije bo dokončna in na njo ne bo možna pritožba. </w:t>
      </w:r>
      <w:r>
        <w:rPr>
          <w:rFonts w:ascii="Garamond" w:hAnsi="Garamond"/>
          <w:sz w:val="22"/>
          <w:szCs w:val="22"/>
        </w:rPr>
        <w:t xml:space="preserve">Stroški izbranih projektov izvedbe bodo financirani preko Mladinskega sveta občine Tolmin oziroma skladno z individualnim dogovorom z izbranim prijaviteljem. </w:t>
      </w:r>
      <w:r w:rsidRPr="00205D1F">
        <w:rPr>
          <w:rFonts w:ascii="Garamond" w:hAnsi="Garamond"/>
          <w:sz w:val="22"/>
          <w:szCs w:val="22"/>
        </w:rPr>
        <w:t xml:space="preserve">Mladinski svet občine Tolmin bo kril stroške prijavljenega </w:t>
      </w:r>
      <w:r>
        <w:rPr>
          <w:rFonts w:ascii="Garamond" w:hAnsi="Garamond"/>
          <w:sz w:val="22"/>
          <w:szCs w:val="22"/>
        </w:rPr>
        <w:t>projekta</w:t>
      </w:r>
      <w:r w:rsidRPr="00205D1F">
        <w:rPr>
          <w:rFonts w:ascii="Garamond" w:hAnsi="Garamond"/>
          <w:sz w:val="22"/>
          <w:szCs w:val="22"/>
        </w:rPr>
        <w:t xml:space="preserve"> do višine odobrenih sredstev na </w:t>
      </w:r>
      <w:r>
        <w:rPr>
          <w:rFonts w:ascii="Garamond" w:hAnsi="Garamond"/>
          <w:sz w:val="22"/>
          <w:szCs w:val="22"/>
        </w:rPr>
        <w:t>javnem pozivu</w:t>
      </w:r>
      <w:r w:rsidRPr="00205D1F">
        <w:rPr>
          <w:rFonts w:ascii="Garamond" w:hAnsi="Garamond"/>
          <w:sz w:val="22"/>
          <w:szCs w:val="22"/>
        </w:rPr>
        <w:t xml:space="preserve">. </w:t>
      </w:r>
    </w:p>
    <w:p w14:paraId="5307B3FA" w14:textId="77777777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A3CBC" w:rsidRPr="00205D1F" w14:paraId="62EFAF83" w14:textId="77777777" w:rsidTr="00780557">
        <w:trPr>
          <w:trHeight w:val="242"/>
        </w:trPr>
        <w:tc>
          <w:tcPr>
            <w:tcW w:w="9039" w:type="dxa"/>
          </w:tcPr>
          <w:p w14:paraId="6990613F" w14:textId="77777777" w:rsidR="004A3CBC" w:rsidRPr="00205D1F" w:rsidRDefault="004A3CBC" w:rsidP="00780557">
            <w:pPr>
              <w:pStyle w:val="Default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bookmarkStart w:id="0" w:name="_Hlk148101838"/>
            <w:r w:rsidRPr="00205D1F">
              <w:rPr>
                <w:rFonts w:ascii="Garamond" w:hAnsi="Garamond"/>
                <w:b/>
                <w:bCs/>
                <w:sz w:val="22"/>
                <w:szCs w:val="22"/>
              </w:rPr>
              <w:t>Merila</w:t>
            </w:r>
          </w:p>
        </w:tc>
      </w:tr>
      <w:tr w:rsidR="004A3CBC" w:rsidRPr="00205D1F" w14:paraId="7CEE13DA" w14:textId="77777777" w:rsidTr="00780557">
        <w:trPr>
          <w:trHeight w:val="242"/>
        </w:trPr>
        <w:tc>
          <w:tcPr>
            <w:tcW w:w="9039" w:type="dxa"/>
          </w:tcPr>
          <w:p w14:paraId="202D1793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205D1F">
              <w:rPr>
                <w:rFonts w:ascii="Garamond" w:hAnsi="Garamond"/>
                <w:sz w:val="22"/>
                <w:szCs w:val="22"/>
              </w:rPr>
              <w:t xml:space="preserve">Vsebina projekta: kakovost in inovativnost predloženega projekta </w:t>
            </w:r>
          </w:p>
        </w:tc>
      </w:tr>
      <w:tr w:rsidR="004A3CBC" w:rsidRPr="00205D1F" w14:paraId="495CAC90" w14:textId="77777777" w:rsidTr="00780557">
        <w:trPr>
          <w:trHeight w:val="257"/>
        </w:trPr>
        <w:tc>
          <w:tcPr>
            <w:tcW w:w="9039" w:type="dxa"/>
          </w:tcPr>
          <w:p w14:paraId="547C8DE7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Časovna opredelitev projekta</w:t>
            </w:r>
          </w:p>
        </w:tc>
      </w:tr>
      <w:tr w:rsidR="004A3CBC" w:rsidRPr="00205D1F" w14:paraId="69716551" w14:textId="77777777" w:rsidTr="00780557">
        <w:trPr>
          <w:trHeight w:val="242"/>
        </w:trPr>
        <w:tc>
          <w:tcPr>
            <w:tcW w:w="9039" w:type="dxa"/>
          </w:tcPr>
          <w:p w14:paraId="0354DB65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205D1F">
              <w:rPr>
                <w:rFonts w:ascii="Garamond" w:hAnsi="Garamond"/>
                <w:sz w:val="22"/>
                <w:szCs w:val="22"/>
              </w:rPr>
              <w:t>Utemeljitev projektov na zaznanih potrebah, željah mladih</w:t>
            </w:r>
          </w:p>
        </w:tc>
      </w:tr>
      <w:tr w:rsidR="004A3CBC" w:rsidRPr="00205D1F" w14:paraId="062FA56C" w14:textId="77777777" w:rsidTr="00780557">
        <w:trPr>
          <w:trHeight w:val="242"/>
        </w:trPr>
        <w:tc>
          <w:tcPr>
            <w:tcW w:w="9039" w:type="dxa"/>
          </w:tcPr>
          <w:p w14:paraId="3E48B409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205D1F">
              <w:rPr>
                <w:rFonts w:ascii="Garamond" w:hAnsi="Garamond"/>
                <w:sz w:val="22"/>
                <w:szCs w:val="22"/>
              </w:rPr>
              <w:t>Mladi so udeleženi v vseh fazah projekta (načrtovanje, izvajanje, vrednotenje)</w:t>
            </w:r>
          </w:p>
        </w:tc>
      </w:tr>
      <w:tr w:rsidR="004A3CBC" w:rsidRPr="00205D1F" w14:paraId="642EDEF9" w14:textId="77777777" w:rsidTr="00780557">
        <w:trPr>
          <w:trHeight w:val="257"/>
        </w:trPr>
        <w:tc>
          <w:tcPr>
            <w:tcW w:w="9039" w:type="dxa"/>
          </w:tcPr>
          <w:p w14:paraId="6CE9E624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205D1F">
              <w:rPr>
                <w:rFonts w:ascii="Garamond" w:hAnsi="Garamond"/>
                <w:sz w:val="22"/>
                <w:szCs w:val="22"/>
              </w:rPr>
              <w:t>Število akti</w:t>
            </w:r>
            <w:r>
              <w:rPr>
                <w:rFonts w:ascii="Garamond" w:hAnsi="Garamond"/>
                <w:sz w:val="22"/>
                <w:szCs w:val="22"/>
              </w:rPr>
              <w:t>v</w:t>
            </w:r>
            <w:r w:rsidRPr="00205D1F">
              <w:rPr>
                <w:rFonts w:ascii="Garamond" w:hAnsi="Garamond"/>
                <w:sz w:val="22"/>
                <w:szCs w:val="22"/>
              </w:rPr>
              <w:t>nih udeleženih mladih</w:t>
            </w:r>
          </w:p>
        </w:tc>
      </w:tr>
      <w:tr w:rsidR="004A3CBC" w:rsidRPr="00205D1F" w14:paraId="567BA009" w14:textId="77777777" w:rsidTr="00780557">
        <w:trPr>
          <w:trHeight w:val="278"/>
        </w:trPr>
        <w:tc>
          <w:tcPr>
            <w:tcW w:w="9039" w:type="dxa"/>
          </w:tcPr>
          <w:p w14:paraId="752CE5DF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Število mladih, ki bodo v projekt vključeni (kot obiskovalci, udeleženci, ipd.)</w:t>
            </w:r>
          </w:p>
        </w:tc>
      </w:tr>
      <w:tr w:rsidR="004A3CBC" w:rsidRPr="00205D1F" w14:paraId="174CA73A" w14:textId="77777777" w:rsidTr="00780557">
        <w:trPr>
          <w:trHeight w:val="499"/>
        </w:trPr>
        <w:tc>
          <w:tcPr>
            <w:tcW w:w="9039" w:type="dxa"/>
          </w:tcPr>
          <w:p w14:paraId="5FB75534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205D1F">
              <w:rPr>
                <w:rFonts w:ascii="Garamond" w:hAnsi="Garamond"/>
                <w:sz w:val="22"/>
                <w:szCs w:val="22"/>
              </w:rPr>
              <w:t>Finančna konstrukcija: projekt ima jasno utemeljene namene uporabe sredstev ter druge vire financiranja.</w:t>
            </w:r>
          </w:p>
        </w:tc>
      </w:tr>
      <w:tr w:rsidR="004A3CBC" w:rsidRPr="00205D1F" w14:paraId="1A1C80D4" w14:textId="77777777" w:rsidTr="00780557">
        <w:trPr>
          <w:trHeight w:val="242"/>
        </w:trPr>
        <w:tc>
          <w:tcPr>
            <w:tcW w:w="9039" w:type="dxa"/>
          </w:tcPr>
          <w:p w14:paraId="72B80ECB" w14:textId="77777777" w:rsidR="004A3CBC" w:rsidRPr="00205D1F" w:rsidRDefault="004A3CBC" w:rsidP="004A3CB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Učinkovit načrt promocije</w:t>
            </w:r>
          </w:p>
        </w:tc>
      </w:tr>
      <w:bookmarkEnd w:id="0"/>
    </w:tbl>
    <w:p w14:paraId="5286FAE3" w14:textId="77777777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F53C74F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C11EA4D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9. Podpora pri oddaji projektnega predloga in izvedbi projektov</w:t>
      </w:r>
    </w:p>
    <w:p w14:paraId="06568C8E" w14:textId="77777777" w:rsidR="004A3CBC" w:rsidRDefault="004A3CBC" w:rsidP="004A3CBC">
      <w:pPr>
        <w:pStyle w:val="Default"/>
        <w:jc w:val="both"/>
        <w:rPr>
          <w:rFonts w:ascii="Garamond" w:hAnsi="Garamond"/>
          <w:color w:val="0462C1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Informacije in podporo pri pripravi </w:t>
      </w:r>
      <w:r>
        <w:rPr>
          <w:rFonts w:ascii="Garamond" w:hAnsi="Garamond"/>
          <w:sz w:val="22"/>
          <w:szCs w:val="22"/>
        </w:rPr>
        <w:t>predloga</w:t>
      </w:r>
      <w:r w:rsidRPr="00205D1F">
        <w:rPr>
          <w:rFonts w:ascii="Garamond" w:hAnsi="Garamond"/>
          <w:sz w:val="22"/>
          <w:szCs w:val="22"/>
        </w:rPr>
        <w:t xml:space="preserve"> lahko zainteresirani dobijo na elektronskem naslovu </w:t>
      </w:r>
      <w:hyperlink r:id="rId5" w:history="1">
        <w:r w:rsidRPr="00205D1F">
          <w:rPr>
            <w:rStyle w:val="Hiperpovezava"/>
            <w:rFonts w:ascii="Garamond" w:hAnsi="Garamond"/>
            <w:sz w:val="22"/>
            <w:szCs w:val="22"/>
          </w:rPr>
          <w:t>mladina@ksm.si</w:t>
        </w:r>
      </w:hyperlink>
      <w:r>
        <w:rPr>
          <w:rStyle w:val="Hiperpovezava"/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oziroma na telefonski številki: 031 416 843 (Marina).</w:t>
      </w:r>
    </w:p>
    <w:p w14:paraId="415ACB60" w14:textId="77777777" w:rsidR="004A3CBC" w:rsidRDefault="004A3CBC" w:rsidP="004A3CBC">
      <w:pPr>
        <w:pStyle w:val="Default"/>
        <w:jc w:val="both"/>
        <w:rPr>
          <w:rFonts w:ascii="Garamond" w:hAnsi="Garamond"/>
          <w:color w:val="0462C1"/>
          <w:sz w:val="22"/>
          <w:szCs w:val="22"/>
        </w:rPr>
      </w:pPr>
    </w:p>
    <w:p w14:paraId="5338E6A9" w14:textId="77777777" w:rsidR="004A3CBC" w:rsidRPr="000E2BD5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10. Obdobje, v katerem bodo porabljena sredstva sofinanciranja</w:t>
      </w:r>
    </w:p>
    <w:p w14:paraId="48F5B17E" w14:textId="0E7B7FD2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Obdobje za porabo sredstev</w:t>
      </w:r>
      <w:r w:rsidRPr="00205D1F">
        <w:rPr>
          <w:rFonts w:ascii="Garamond" w:hAnsi="Garamond"/>
          <w:sz w:val="22"/>
          <w:szCs w:val="22"/>
        </w:rPr>
        <w:t xml:space="preserve"> traja od </w:t>
      </w:r>
      <w:r w:rsidRPr="00EB5073">
        <w:rPr>
          <w:rFonts w:ascii="Garamond" w:hAnsi="Garamond"/>
          <w:sz w:val="22"/>
          <w:szCs w:val="22"/>
          <w:shd w:val="clear" w:color="auto" w:fill="FFFFFF" w:themeFill="background1"/>
        </w:rPr>
        <w:t>1. 5. do 31. 8. 2024.</w:t>
      </w:r>
    </w:p>
    <w:p w14:paraId="14A70F49" w14:textId="77777777" w:rsidR="004A3CBC" w:rsidRPr="00C13FD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8021532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11. Rok za predložitev vlog in način predložitve</w:t>
      </w:r>
    </w:p>
    <w:p w14:paraId="32F4096A" w14:textId="760509B3" w:rsidR="004A3CBC" w:rsidRPr="00205D1F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Prijavitelj mora vlogo za sofinanciranja projektov po tem javnem </w:t>
      </w:r>
      <w:r>
        <w:rPr>
          <w:rFonts w:ascii="Garamond" w:hAnsi="Garamond"/>
          <w:sz w:val="22"/>
          <w:szCs w:val="22"/>
        </w:rPr>
        <w:t>pozivu oddati preko Google obrazca – Poziv za projekte Mladi mladim</w:t>
      </w:r>
      <w:r w:rsidR="004823E6">
        <w:rPr>
          <w:rFonts w:ascii="Garamond" w:hAnsi="Garamond"/>
          <w:sz w:val="22"/>
          <w:szCs w:val="22"/>
        </w:rPr>
        <w:t xml:space="preserve"> 2024/1</w:t>
      </w:r>
      <w:r>
        <w:rPr>
          <w:rFonts w:ascii="Garamond" w:hAnsi="Garamond"/>
          <w:sz w:val="22"/>
          <w:szCs w:val="22"/>
        </w:rPr>
        <w:t xml:space="preserve"> (povezava do obrazca:</w:t>
      </w:r>
      <w:r w:rsidR="00EB5073">
        <w:rPr>
          <w:rFonts w:ascii="Garamond" w:hAnsi="Garamond"/>
          <w:sz w:val="22"/>
          <w:szCs w:val="22"/>
        </w:rPr>
        <w:t xml:space="preserve"> </w:t>
      </w:r>
      <w:r w:rsidR="00145C31" w:rsidRPr="00145C31">
        <w:rPr>
          <w:rFonts w:ascii="Garamond" w:hAnsi="Garamond"/>
          <w:sz w:val="22"/>
          <w:szCs w:val="22"/>
        </w:rPr>
        <w:t>https://forms.gle/3bQaBd2xPbgqq3KV8</w:t>
      </w:r>
      <w:r w:rsidR="004823E6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</w:t>
      </w:r>
      <w:r w:rsidRPr="00205D1F">
        <w:rPr>
          <w:rFonts w:ascii="Garamond" w:hAnsi="Garamond"/>
          <w:sz w:val="22"/>
          <w:szCs w:val="22"/>
        </w:rPr>
        <w:t xml:space="preserve"> najpozneje </w:t>
      </w:r>
      <w:r w:rsidRPr="00BF3CC9">
        <w:rPr>
          <w:rFonts w:ascii="Garamond" w:hAnsi="Garamond"/>
          <w:b/>
          <w:bCs/>
          <w:sz w:val="22"/>
          <w:szCs w:val="22"/>
        </w:rPr>
        <w:t>do 3</w:t>
      </w:r>
      <w:r w:rsidR="00C37F59" w:rsidRPr="00BF3CC9">
        <w:rPr>
          <w:rFonts w:ascii="Garamond" w:hAnsi="Garamond"/>
          <w:b/>
          <w:bCs/>
          <w:sz w:val="22"/>
          <w:szCs w:val="22"/>
        </w:rPr>
        <w:t>0</w:t>
      </w:r>
      <w:r w:rsidRPr="00BF3CC9">
        <w:rPr>
          <w:rFonts w:ascii="Garamond" w:hAnsi="Garamond"/>
          <w:b/>
          <w:bCs/>
          <w:sz w:val="22"/>
          <w:szCs w:val="22"/>
        </w:rPr>
        <w:t xml:space="preserve">. </w:t>
      </w:r>
      <w:r w:rsidR="00C37F59" w:rsidRPr="00BF3CC9">
        <w:rPr>
          <w:rFonts w:ascii="Garamond" w:hAnsi="Garamond"/>
          <w:b/>
          <w:bCs/>
          <w:sz w:val="22"/>
          <w:szCs w:val="22"/>
        </w:rPr>
        <w:t>4</w:t>
      </w:r>
      <w:r w:rsidRPr="00BF3CC9">
        <w:rPr>
          <w:rFonts w:ascii="Garamond" w:hAnsi="Garamond"/>
          <w:b/>
          <w:bCs/>
          <w:sz w:val="22"/>
          <w:szCs w:val="22"/>
        </w:rPr>
        <w:t>. 202</w:t>
      </w:r>
      <w:r w:rsidR="00C37F59" w:rsidRPr="00BF3CC9">
        <w:rPr>
          <w:rFonts w:ascii="Garamond" w:hAnsi="Garamond"/>
          <w:b/>
          <w:bCs/>
          <w:sz w:val="22"/>
          <w:szCs w:val="22"/>
        </w:rPr>
        <w:t>4</w:t>
      </w:r>
      <w:r w:rsidRPr="00BF3CC9">
        <w:rPr>
          <w:rFonts w:ascii="Garamond" w:hAnsi="Garamond"/>
          <w:b/>
          <w:bCs/>
          <w:sz w:val="22"/>
          <w:szCs w:val="22"/>
        </w:rPr>
        <w:t xml:space="preserve"> do 23:59</w:t>
      </w:r>
      <w:r w:rsidRPr="00205D1F">
        <w:rPr>
          <w:rFonts w:ascii="Garamond" w:hAnsi="Garamond"/>
          <w:sz w:val="22"/>
          <w:szCs w:val="22"/>
        </w:rPr>
        <w:t xml:space="preserve">. </w:t>
      </w:r>
    </w:p>
    <w:p w14:paraId="5719F0B6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93461B8" w14:textId="77777777" w:rsidR="004A3CBC" w:rsidRPr="00CB4AAB" w:rsidRDefault="004A3CBC" w:rsidP="004A3CBC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32"/>
          <w:szCs w:val="32"/>
        </w:rPr>
      </w:pPr>
      <w:r>
        <w:rPr>
          <w:rFonts w:ascii="Garamond" w:hAnsi="Garamond"/>
          <w:b/>
          <w:bCs/>
          <w:color w:val="000000" w:themeColor="text1"/>
          <w:sz w:val="32"/>
          <w:szCs w:val="32"/>
        </w:rPr>
        <w:t>12. Datum odpiranja prijav in obveščanje o izidu</w:t>
      </w:r>
    </w:p>
    <w:p w14:paraId="09957D07" w14:textId="787E77F0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 w:rsidRPr="00205D1F">
        <w:rPr>
          <w:rFonts w:ascii="Garamond" w:hAnsi="Garamond"/>
          <w:sz w:val="22"/>
          <w:szCs w:val="22"/>
        </w:rPr>
        <w:t xml:space="preserve">Odpiranje prijav bo najkasneje v roku </w:t>
      </w:r>
      <w:r>
        <w:rPr>
          <w:rFonts w:ascii="Garamond" w:hAnsi="Garamond"/>
          <w:sz w:val="22"/>
          <w:szCs w:val="22"/>
        </w:rPr>
        <w:t>treh</w:t>
      </w:r>
      <w:r w:rsidRPr="00205D1F">
        <w:rPr>
          <w:rFonts w:ascii="Garamond" w:hAnsi="Garamond"/>
          <w:sz w:val="22"/>
          <w:szCs w:val="22"/>
        </w:rPr>
        <w:t xml:space="preserve"> delovnih dni po poteku roka za prijavo. Komisija bo pri </w:t>
      </w:r>
      <w:r>
        <w:rPr>
          <w:rFonts w:ascii="Garamond" w:hAnsi="Garamond"/>
          <w:sz w:val="22"/>
          <w:szCs w:val="22"/>
        </w:rPr>
        <w:t xml:space="preserve">pregledu </w:t>
      </w:r>
      <w:r w:rsidRPr="00205D1F">
        <w:rPr>
          <w:rFonts w:ascii="Garamond" w:hAnsi="Garamond"/>
          <w:sz w:val="22"/>
          <w:szCs w:val="22"/>
        </w:rPr>
        <w:t xml:space="preserve">prijav ugotavljala njihovo </w:t>
      </w:r>
      <w:r>
        <w:rPr>
          <w:rFonts w:ascii="Garamond" w:hAnsi="Garamond"/>
          <w:sz w:val="22"/>
          <w:szCs w:val="22"/>
        </w:rPr>
        <w:t>ustreznost</w:t>
      </w:r>
      <w:r w:rsidRPr="00205D1F">
        <w:rPr>
          <w:rFonts w:ascii="Garamond" w:hAnsi="Garamond"/>
          <w:sz w:val="22"/>
          <w:szCs w:val="22"/>
        </w:rPr>
        <w:t xml:space="preserve"> glede na zahtevane pogoje. </w:t>
      </w:r>
      <w:r>
        <w:rPr>
          <w:rFonts w:ascii="Garamond" w:hAnsi="Garamond"/>
          <w:sz w:val="22"/>
          <w:szCs w:val="22"/>
        </w:rPr>
        <w:t xml:space="preserve">V primeru pomanjkljivih informacij bo predstavnik komisije stopil v kontakt s predlagateljem. </w:t>
      </w:r>
      <w:r w:rsidRPr="00205D1F">
        <w:rPr>
          <w:rFonts w:ascii="Garamond" w:hAnsi="Garamond"/>
          <w:sz w:val="22"/>
          <w:szCs w:val="22"/>
        </w:rPr>
        <w:t>Vse prijave komisija obravnava na način, da dodeli višino sofinanciranja za posamezni prijavljen projekt.</w:t>
      </w:r>
      <w:r>
        <w:rPr>
          <w:rFonts w:ascii="Garamond" w:hAnsi="Garamond"/>
          <w:sz w:val="22"/>
          <w:szCs w:val="22"/>
        </w:rPr>
        <w:t xml:space="preserve"> Sofinancirani bodo izbrani projekti do</w:t>
      </w:r>
      <w:r w:rsidR="00145C3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porabe sredstev. Stroške izbranih projektov se bo pokrilo skladno z individualnimi dogovori s prijavitelji, ki bodo prijavitelju pojasnjeni ob obveščanju o izboru njihovih predlaganih projektov. </w:t>
      </w:r>
    </w:p>
    <w:p w14:paraId="46EA3D53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Razdelitev sredstev z javnega poziva bo tudi javno objavljeno preko naših medijev obveščanja. </w:t>
      </w:r>
    </w:p>
    <w:p w14:paraId="233F7371" w14:textId="77777777" w:rsidR="004A3CBC" w:rsidRDefault="004A3CBC" w:rsidP="004A3C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43C8B2B" w14:textId="77777777" w:rsidR="004A3CBC" w:rsidRDefault="004A3CBC" w:rsidP="004A3CBC">
      <w:pPr>
        <w:jc w:val="both"/>
        <w:rPr>
          <w:rFonts w:ascii="Garamond" w:hAnsi="Garamond"/>
        </w:rPr>
      </w:pPr>
    </w:p>
    <w:p w14:paraId="31B3D7A6" w14:textId="0326131C" w:rsidR="004A3CBC" w:rsidRPr="00205D1F" w:rsidRDefault="004A3CBC" w:rsidP="004A3CBC">
      <w:pPr>
        <w:jc w:val="both"/>
        <w:rPr>
          <w:rFonts w:ascii="Garamond" w:hAnsi="Garamond"/>
        </w:rPr>
      </w:pPr>
      <w:r w:rsidRPr="00205D1F">
        <w:rPr>
          <w:rFonts w:ascii="Garamond" w:hAnsi="Garamond"/>
        </w:rPr>
        <w:t xml:space="preserve">Ta </w:t>
      </w:r>
      <w:r>
        <w:rPr>
          <w:rFonts w:ascii="Garamond" w:hAnsi="Garamond"/>
        </w:rPr>
        <w:t>javni poziv</w:t>
      </w:r>
      <w:r w:rsidRPr="00205D1F">
        <w:rPr>
          <w:rFonts w:ascii="Garamond" w:hAnsi="Garamond"/>
        </w:rPr>
        <w:t xml:space="preserve"> prične veljati dne </w:t>
      </w:r>
      <w:r w:rsidR="00C37F59">
        <w:rPr>
          <w:rFonts w:ascii="Garamond" w:hAnsi="Garamond"/>
        </w:rPr>
        <w:t>1</w:t>
      </w:r>
      <w:r w:rsidR="00145C31">
        <w:rPr>
          <w:rFonts w:ascii="Garamond" w:hAnsi="Garamond"/>
        </w:rPr>
        <w:t>0</w:t>
      </w:r>
      <w:r w:rsidRPr="00205D1F">
        <w:rPr>
          <w:rFonts w:ascii="Garamond" w:hAnsi="Garamond"/>
        </w:rPr>
        <w:t xml:space="preserve">. </w:t>
      </w:r>
      <w:r w:rsidR="00C37F59">
        <w:rPr>
          <w:rFonts w:ascii="Garamond" w:hAnsi="Garamond"/>
        </w:rPr>
        <w:t>4</w:t>
      </w:r>
      <w:r w:rsidRPr="00205D1F">
        <w:rPr>
          <w:rFonts w:ascii="Garamond" w:hAnsi="Garamond"/>
        </w:rPr>
        <w:t>. 202</w:t>
      </w:r>
      <w:r w:rsidR="00C37F59">
        <w:rPr>
          <w:rFonts w:ascii="Garamond" w:hAnsi="Garamond"/>
        </w:rPr>
        <w:t>4</w:t>
      </w:r>
      <w:r w:rsidRPr="00205D1F">
        <w:rPr>
          <w:rFonts w:ascii="Garamond" w:hAnsi="Garamond"/>
        </w:rPr>
        <w:t>.</w:t>
      </w:r>
    </w:p>
    <w:p w14:paraId="011857CC" w14:textId="77777777" w:rsidR="0055398F" w:rsidRDefault="0055398F"/>
    <w:sectPr w:rsidR="0055398F" w:rsidSect="00B4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275F"/>
    <w:multiLevelType w:val="hybridMultilevel"/>
    <w:tmpl w:val="5158F3B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98165BA"/>
    <w:multiLevelType w:val="hybridMultilevel"/>
    <w:tmpl w:val="A86472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2E5D"/>
    <w:multiLevelType w:val="hybridMultilevel"/>
    <w:tmpl w:val="84229B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1765">
    <w:abstractNumId w:val="1"/>
  </w:num>
  <w:num w:numId="2" w16cid:durableId="1880436852">
    <w:abstractNumId w:val="0"/>
  </w:num>
  <w:num w:numId="3" w16cid:durableId="6573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C"/>
    <w:rsid w:val="00145C31"/>
    <w:rsid w:val="003F73C7"/>
    <w:rsid w:val="004823E6"/>
    <w:rsid w:val="004A3CBC"/>
    <w:rsid w:val="004D7EE7"/>
    <w:rsid w:val="0055398F"/>
    <w:rsid w:val="00A75DB4"/>
    <w:rsid w:val="00B44594"/>
    <w:rsid w:val="00BF3CC9"/>
    <w:rsid w:val="00C37F59"/>
    <w:rsid w:val="00DA44B4"/>
    <w:rsid w:val="00DA75E6"/>
    <w:rsid w:val="00E2145A"/>
    <w:rsid w:val="00E3641B"/>
    <w:rsid w:val="00E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E9E0"/>
  <w15:chartTrackingRefBased/>
  <w15:docId w15:val="{66A09FF0-9024-4D30-8997-02DB6A1A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C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A3C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A3CB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4A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uiPriority w:val="99"/>
    <w:rsid w:val="004A3CBC"/>
    <w:pPr>
      <w:autoSpaceDE w:val="0"/>
      <w:autoSpaceDN w:val="0"/>
      <w:adjustRightInd w:val="0"/>
      <w:spacing w:after="0" w:line="260" w:lineRule="atLeast"/>
      <w:textAlignment w:val="center"/>
    </w:pPr>
    <w:rPr>
      <w:rFonts w:ascii="Adobe Garamond Pro" w:eastAsia="Calibri" w:hAnsi="Adobe Garamond Pro" w:cs="Adobe Garamond Pro"/>
      <w:color w:val="000000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dina@ks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Mladina KŠM</dc:creator>
  <cp:keywords/>
  <dc:description/>
  <cp:lastModifiedBy>Mladina KŠM</cp:lastModifiedBy>
  <cp:revision>7</cp:revision>
  <dcterms:created xsi:type="dcterms:W3CDTF">2024-04-02T07:29:00Z</dcterms:created>
  <dcterms:modified xsi:type="dcterms:W3CDTF">2024-04-10T19:43:00Z</dcterms:modified>
</cp:coreProperties>
</file>